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68B5" w14:textId="77777777" w:rsidR="00203032" w:rsidRPr="00126F54" w:rsidRDefault="00203032" w:rsidP="00C832C6">
      <w:pPr>
        <w:rPr>
          <w:rFonts w:ascii="Avenir Next LT Pro" w:hAnsi="Avenir Next LT Pro"/>
          <w:b/>
          <w:bCs/>
          <w:sz w:val="22"/>
          <w:szCs w:val="22"/>
          <w:lang w:val="es-ES"/>
        </w:rPr>
      </w:pPr>
    </w:p>
    <w:p w14:paraId="7CBEDA5B" w14:textId="40CBD629" w:rsidR="00203032" w:rsidRPr="00126F54" w:rsidRDefault="00203032" w:rsidP="00C832C6">
      <w:pPr>
        <w:ind w:left="3261"/>
        <w:rPr>
          <w:rFonts w:ascii="Avenir Next LT Pro" w:hAnsi="Avenir Next LT Pro"/>
          <w:b/>
          <w:bCs/>
          <w:sz w:val="22"/>
          <w:szCs w:val="22"/>
          <w:lang w:val="es-ES"/>
        </w:rPr>
      </w:pPr>
    </w:p>
    <w:p w14:paraId="2A4C9818" w14:textId="77777777" w:rsidR="00C94100" w:rsidRDefault="00C94100" w:rsidP="00C832C6">
      <w:pPr>
        <w:rPr>
          <w:rFonts w:ascii="Avenir Next LT Pro" w:hAnsi="Avenir Next LT Pro"/>
          <w:sz w:val="40"/>
          <w:szCs w:val="40"/>
        </w:rPr>
      </w:pPr>
    </w:p>
    <w:p w14:paraId="6C51E4DD" w14:textId="5608CA7A" w:rsidR="00C832C6" w:rsidRPr="006E4D1F" w:rsidRDefault="00E91FB8" w:rsidP="00C832C6">
      <w:pPr>
        <w:rPr>
          <w:rFonts w:ascii="Avenir Book" w:hAnsi="Avenir Book"/>
          <w:sz w:val="20"/>
          <w:szCs w:val="20"/>
        </w:rPr>
      </w:pPr>
      <w:r w:rsidRPr="006E4D1F">
        <w:rPr>
          <w:rFonts w:ascii="Avenir Book" w:hAnsi="Avenir Book"/>
          <w:sz w:val="20"/>
          <w:szCs w:val="20"/>
        </w:rPr>
        <w:t>Nota de Prensa</w:t>
      </w:r>
    </w:p>
    <w:p w14:paraId="1738B241" w14:textId="751B1DA2" w:rsidR="000501DD" w:rsidRPr="006E4D1F" w:rsidRDefault="000501DD" w:rsidP="00C832C6">
      <w:pPr>
        <w:rPr>
          <w:rFonts w:ascii="Avenir Book" w:hAnsi="Avenir Book"/>
          <w:sz w:val="20"/>
          <w:szCs w:val="20"/>
        </w:rPr>
      </w:pPr>
    </w:p>
    <w:p w14:paraId="75E3E4C8" w14:textId="77866269" w:rsidR="00EC3113" w:rsidRPr="006E4D1F" w:rsidRDefault="00285D10" w:rsidP="00EC3113">
      <w:pPr>
        <w:ind w:right="4"/>
        <w:jc w:val="both"/>
        <w:rPr>
          <w:rFonts w:ascii="Avenir Book" w:hAnsi="Avenir Book"/>
          <w:b/>
          <w:bCs/>
          <w:sz w:val="20"/>
          <w:szCs w:val="20"/>
        </w:rPr>
      </w:pPr>
      <w:r w:rsidRPr="006E4D1F">
        <w:rPr>
          <w:rFonts w:ascii="Avenir Book" w:hAnsi="Avenir Book"/>
          <w:b/>
          <w:bCs/>
          <w:sz w:val="20"/>
          <w:szCs w:val="20"/>
        </w:rPr>
        <w:t>ENA EMITE BONOS POR 400 MILLONES DE DÓLARES PARA REFINANCIAR DEUDA DE LOS CORREDORES</w:t>
      </w:r>
      <w:r w:rsidR="00D17C47" w:rsidRPr="006E4D1F">
        <w:rPr>
          <w:rFonts w:ascii="Avenir Book" w:hAnsi="Avenir Book"/>
          <w:b/>
          <w:bCs/>
          <w:sz w:val="20"/>
          <w:szCs w:val="20"/>
        </w:rPr>
        <w:t xml:space="preserve"> SUR Y ESTE</w:t>
      </w:r>
    </w:p>
    <w:p w14:paraId="42CCB57B" w14:textId="5516BFB1" w:rsidR="00EC3113" w:rsidRPr="006E4D1F" w:rsidRDefault="00C94100" w:rsidP="00AD68E2">
      <w:pPr>
        <w:pStyle w:val="ListParagraph"/>
        <w:numPr>
          <w:ilvl w:val="0"/>
          <w:numId w:val="1"/>
        </w:numPr>
        <w:ind w:right="4"/>
        <w:jc w:val="both"/>
        <w:rPr>
          <w:rFonts w:ascii="Avenir Book" w:hAnsi="Avenir Book"/>
          <w:b/>
          <w:bCs/>
          <w:i/>
          <w:iCs/>
          <w:sz w:val="20"/>
          <w:szCs w:val="20"/>
          <w:lang w:val="es-ES"/>
        </w:rPr>
      </w:pPr>
      <w:r w:rsidRPr="006E4D1F">
        <w:rPr>
          <w:rFonts w:ascii="Avenir Book" w:hAnsi="Avenir Book"/>
          <w:i/>
          <w:iCs/>
          <w:sz w:val="20"/>
          <w:szCs w:val="20"/>
        </w:rPr>
        <w:t>Ha significado una mejora en las calificaciones de ENA, iguales o superiores a la calificación de la República de Panamá.</w:t>
      </w:r>
    </w:p>
    <w:p w14:paraId="68A78A2F" w14:textId="58234F3C" w:rsidR="000C6D73" w:rsidRPr="006E4D1F" w:rsidRDefault="00454ADD" w:rsidP="00454AD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Times New Roman"/>
          <w:i/>
          <w:iCs/>
          <w:color w:val="000000" w:themeColor="text1"/>
          <w:sz w:val="20"/>
          <w:szCs w:val="20"/>
          <w:lang w:val="en-PA"/>
        </w:rPr>
      </w:pPr>
      <w:r w:rsidRPr="006E4D1F">
        <w:rPr>
          <w:rFonts w:ascii="Avenir Book" w:eastAsia="Times New Roman" w:hAnsi="Avenir Book" w:cs="Times New Roman"/>
          <w:i/>
          <w:iCs/>
          <w:color w:val="000000" w:themeColor="text1"/>
          <w:sz w:val="20"/>
          <w:szCs w:val="20"/>
          <w:lang w:val="es-ES"/>
        </w:rPr>
        <w:t xml:space="preserve">Con el 4.0%, </w:t>
      </w:r>
      <w:r w:rsidR="000C6D73" w:rsidRPr="006E4D1F">
        <w:rPr>
          <w:rFonts w:ascii="Avenir Book" w:eastAsia="Times New Roman" w:hAnsi="Avenir Book" w:cs="Times New Roman"/>
          <w:i/>
          <w:iCs/>
          <w:color w:val="000000" w:themeColor="text1"/>
          <w:sz w:val="20"/>
          <w:szCs w:val="20"/>
          <w:lang w:val="es-ES"/>
        </w:rPr>
        <w:t>E</w:t>
      </w:r>
      <w:r w:rsidRPr="006E4D1F">
        <w:rPr>
          <w:rFonts w:ascii="Avenir Book" w:eastAsia="Times New Roman" w:hAnsi="Avenir Book" w:cs="Times New Roman"/>
          <w:i/>
          <w:iCs/>
          <w:color w:val="000000" w:themeColor="text1"/>
          <w:sz w:val="20"/>
          <w:szCs w:val="20"/>
          <w:lang w:val="es-ES"/>
        </w:rPr>
        <w:t>NA</w:t>
      </w:r>
      <w:r w:rsidR="000C6D73" w:rsidRPr="006E4D1F">
        <w:rPr>
          <w:rFonts w:ascii="Avenir Book" w:eastAsia="Times New Roman" w:hAnsi="Avenir Book" w:cs="Times New Roman"/>
          <w:i/>
          <w:iCs/>
          <w:color w:val="000000" w:themeColor="text1"/>
          <w:sz w:val="20"/>
          <w:szCs w:val="20"/>
          <w:lang w:val="es-ES"/>
        </w:rPr>
        <w:t xml:space="preserve"> logró obtener </w:t>
      </w:r>
      <w:r w:rsidR="000C6D73" w:rsidRPr="006E4D1F">
        <w:rPr>
          <w:rFonts w:ascii="Avenir Book" w:eastAsia="Times New Roman" w:hAnsi="Avenir Book" w:cs="Times New Roman"/>
          <w:i/>
          <w:iCs/>
          <w:color w:val="000000" w:themeColor="text1"/>
          <w:sz w:val="20"/>
          <w:szCs w:val="20"/>
          <w:lang w:val="en-PA"/>
        </w:rPr>
        <w:t>el rendimiento más bajo obtenido por un emisor subsoberano panameño</w:t>
      </w:r>
      <w:r w:rsidR="00BF3694" w:rsidRPr="006E4D1F">
        <w:rPr>
          <w:rFonts w:ascii="Avenir Book" w:eastAsia="Times New Roman" w:hAnsi="Avenir Book" w:cs="Times New Roman"/>
          <w:i/>
          <w:iCs/>
          <w:color w:val="000000" w:themeColor="text1"/>
          <w:sz w:val="20"/>
          <w:szCs w:val="20"/>
          <w:lang w:val="es-ES"/>
        </w:rPr>
        <w:t>.</w:t>
      </w:r>
    </w:p>
    <w:p w14:paraId="1FB11DD8" w14:textId="77777777" w:rsidR="00C94100" w:rsidRPr="006E4D1F" w:rsidRDefault="00C94100" w:rsidP="00C94100">
      <w:pPr>
        <w:pStyle w:val="ListParagraph"/>
        <w:ind w:right="4"/>
        <w:jc w:val="both"/>
        <w:rPr>
          <w:rFonts w:ascii="Avenir Book" w:hAnsi="Avenir Book"/>
          <w:b/>
          <w:bCs/>
          <w:i/>
          <w:iCs/>
          <w:sz w:val="20"/>
          <w:szCs w:val="20"/>
          <w:lang w:val="en-PA"/>
        </w:rPr>
      </w:pPr>
    </w:p>
    <w:p w14:paraId="1E28BCB7" w14:textId="1EA228D5" w:rsidR="00285D10" w:rsidRPr="006E4D1F" w:rsidRDefault="00EC3113" w:rsidP="00AD68E2">
      <w:pPr>
        <w:ind w:right="4"/>
        <w:jc w:val="both"/>
        <w:rPr>
          <w:rFonts w:ascii="Avenir Book" w:hAnsi="Avenir Book"/>
          <w:spacing w:val="-2"/>
          <w:sz w:val="20"/>
          <w:szCs w:val="20"/>
        </w:rPr>
      </w:pPr>
      <w:r w:rsidRPr="006E4D1F">
        <w:rPr>
          <w:rFonts w:ascii="Avenir Book" w:hAnsi="Avenir Book"/>
          <w:b/>
          <w:bCs/>
          <w:sz w:val="20"/>
          <w:szCs w:val="20"/>
          <w:lang w:val="es-ES"/>
        </w:rPr>
        <w:t xml:space="preserve">Panamá, </w:t>
      </w:r>
      <w:r w:rsidR="00D17C47" w:rsidRPr="006E4D1F">
        <w:rPr>
          <w:rFonts w:ascii="Avenir Book" w:hAnsi="Avenir Book"/>
          <w:b/>
          <w:bCs/>
          <w:sz w:val="20"/>
          <w:szCs w:val="20"/>
          <w:lang w:val="es-ES"/>
        </w:rPr>
        <w:t>19</w:t>
      </w:r>
      <w:r w:rsidR="000501DD" w:rsidRPr="006E4D1F">
        <w:rPr>
          <w:rFonts w:ascii="Avenir Book" w:hAnsi="Avenir Book"/>
          <w:b/>
          <w:bCs/>
          <w:sz w:val="20"/>
          <w:szCs w:val="20"/>
          <w:lang w:val="es-ES"/>
        </w:rPr>
        <w:t xml:space="preserve"> </w:t>
      </w:r>
      <w:r w:rsidRPr="006E4D1F">
        <w:rPr>
          <w:rFonts w:ascii="Avenir Book" w:hAnsi="Avenir Book"/>
          <w:b/>
          <w:bCs/>
          <w:sz w:val="20"/>
          <w:szCs w:val="20"/>
          <w:lang w:val="es-ES"/>
        </w:rPr>
        <w:t xml:space="preserve">de </w:t>
      </w:r>
      <w:r w:rsidR="00285D10" w:rsidRPr="006E4D1F">
        <w:rPr>
          <w:rFonts w:ascii="Avenir Book" w:hAnsi="Avenir Book"/>
          <w:b/>
          <w:bCs/>
          <w:sz w:val="20"/>
          <w:szCs w:val="20"/>
          <w:lang w:val="es-ES"/>
        </w:rPr>
        <w:t>noviem</w:t>
      </w:r>
      <w:r w:rsidR="00F470D4" w:rsidRPr="006E4D1F">
        <w:rPr>
          <w:rFonts w:ascii="Avenir Book" w:hAnsi="Avenir Book"/>
          <w:b/>
          <w:bCs/>
          <w:sz w:val="20"/>
          <w:szCs w:val="20"/>
          <w:lang w:val="es-ES"/>
        </w:rPr>
        <w:t>bre</w:t>
      </w:r>
      <w:r w:rsidRPr="006E4D1F">
        <w:rPr>
          <w:rFonts w:ascii="Avenir Book" w:hAnsi="Avenir Book"/>
          <w:b/>
          <w:bCs/>
          <w:sz w:val="20"/>
          <w:szCs w:val="20"/>
          <w:lang w:val="es-ES"/>
        </w:rPr>
        <w:t xml:space="preserve"> de 2020</w:t>
      </w:r>
      <w:r w:rsidRPr="006E4D1F">
        <w:rPr>
          <w:rFonts w:ascii="Avenir Book" w:hAnsi="Avenir Book"/>
          <w:sz w:val="20"/>
          <w:szCs w:val="20"/>
          <w:lang w:val="es-ES"/>
        </w:rPr>
        <w:t>.</w:t>
      </w:r>
      <w:r w:rsidR="000501DD" w:rsidRPr="006E4D1F">
        <w:rPr>
          <w:rFonts w:ascii="Avenir Book" w:hAnsi="Avenir Book"/>
          <w:sz w:val="20"/>
          <w:szCs w:val="20"/>
          <w:lang w:val="es-ES"/>
        </w:rPr>
        <w:t xml:space="preserve">- </w:t>
      </w:r>
      <w:r w:rsidR="00D17C47" w:rsidRPr="006E4D1F">
        <w:rPr>
          <w:rFonts w:ascii="Avenir Book" w:hAnsi="Avenir Book"/>
          <w:sz w:val="20"/>
          <w:szCs w:val="20"/>
          <w:lang w:val="es-ES"/>
        </w:rPr>
        <w:t>E</w:t>
      </w:r>
      <w:r w:rsidR="0073146D" w:rsidRPr="006E4D1F">
        <w:rPr>
          <w:rFonts w:ascii="Avenir Book" w:hAnsi="Avenir Book"/>
          <w:sz w:val="20"/>
          <w:szCs w:val="20"/>
          <w:lang w:val="es-ES"/>
        </w:rPr>
        <w:t xml:space="preserve">l gerente general de la Empresa Nacional de Autopista, S.A (ENA), </w:t>
      </w:r>
      <w:r w:rsidR="007F5E52" w:rsidRPr="006E4D1F">
        <w:rPr>
          <w:rFonts w:ascii="Avenir Book" w:hAnsi="Avenir Book"/>
          <w:sz w:val="20"/>
          <w:szCs w:val="20"/>
          <w:lang w:val="es-ES"/>
        </w:rPr>
        <w:t xml:space="preserve">Luis Alberto Ábrego </w:t>
      </w:r>
      <w:r w:rsidR="008F4E13" w:rsidRPr="006E4D1F">
        <w:rPr>
          <w:rFonts w:ascii="Avenir Book" w:hAnsi="Avenir Book"/>
          <w:sz w:val="20"/>
          <w:szCs w:val="20"/>
          <w:lang w:val="es-ES"/>
        </w:rPr>
        <w:t xml:space="preserve">Guerra </w:t>
      </w:r>
      <w:r w:rsidR="0073146D" w:rsidRPr="006E4D1F">
        <w:rPr>
          <w:rFonts w:ascii="Avenir Book" w:hAnsi="Avenir Book"/>
          <w:sz w:val="20"/>
          <w:szCs w:val="20"/>
          <w:lang w:val="es-ES"/>
        </w:rPr>
        <w:t>compartió</w:t>
      </w:r>
      <w:r w:rsidR="007F5E52" w:rsidRPr="006E4D1F">
        <w:rPr>
          <w:rFonts w:ascii="Avenir Book" w:hAnsi="Avenir Book"/>
          <w:sz w:val="20"/>
          <w:szCs w:val="20"/>
          <w:lang w:val="es-ES"/>
        </w:rPr>
        <w:t xml:space="preserve"> hoy </w:t>
      </w:r>
      <w:r w:rsidR="0073146D" w:rsidRPr="006E4D1F">
        <w:rPr>
          <w:rFonts w:ascii="Avenir Book" w:hAnsi="Avenir Book"/>
          <w:sz w:val="20"/>
          <w:szCs w:val="20"/>
          <w:lang w:val="es-ES"/>
        </w:rPr>
        <w:t xml:space="preserve">los detalles del nuevo refinanciamiento </w:t>
      </w:r>
      <w:r w:rsidR="007F5E52" w:rsidRPr="006E4D1F">
        <w:rPr>
          <w:rFonts w:ascii="Avenir Book" w:hAnsi="Avenir Book"/>
          <w:sz w:val="20"/>
          <w:szCs w:val="20"/>
          <w:lang w:val="es-ES"/>
        </w:rPr>
        <w:t>por 400 millones de dólares</w:t>
      </w:r>
      <w:r w:rsidR="00110464" w:rsidRPr="006E4D1F">
        <w:rPr>
          <w:rFonts w:ascii="Avenir Book" w:hAnsi="Avenir Book"/>
          <w:sz w:val="20"/>
          <w:szCs w:val="20"/>
          <w:lang w:val="es-ES"/>
        </w:rPr>
        <w:t xml:space="preserve"> </w:t>
      </w:r>
      <w:r w:rsidR="007F5E52" w:rsidRPr="006E4D1F">
        <w:rPr>
          <w:rFonts w:ascii="Avenir Book" w:hAnsi="Avenir Book"/>
          <w:sz w:val="20"/>
          <w:szCs w:val="20"/>
          <w:lang w:val="es-ES"/>
        </w:rPr>
        <w:t>que,</w:t>
      </w:r>
      <w:r w:rsidR="0073146D" w:rsidRPr="006E4D1F">
        <w:rPr>
          <w:rFonts w:ascii="Avenir Book" w:hAnsi="Avenir Book"/>
          <w:sz w:val="20"/>
          <w:szCs w:val="20"/>
          <w:lang w:val="es-ES"/>
        </w:rPr>
        <w:t xml:space="preserve"> por efectos de la pandemia, la empresa negoció recientemente para garantizar </w:t>
      </w:r>
      <w:r w:rsidR="007F5E52" w:rsidRPr="006E4D1F">
        <w:rPr>
          <w:rFonts w:ascii="Avenir Book" w:hAnsi="Avenir Book"/>
          <w:sz w:val="20"/>
          <w:szCs w:val="20"/>
          <w:lang w:val="es-ES"/>
        </w:rPr>
        <w:t xml:space="preserve">el pago de las obligaciones existentes </w:t>
      </w:r>
      <w:r w:rsidR="007F5E52" w:rsidRPr="006E4D1F">
        <w:rPr>
          <w:rFonts w:ascii="Avenir Book" w:hAnsi="Avenir Book"/>
          <w:spacing w:val="-2"/>
          <w:sz w:val="20"/>
          <w:szCs w:val="20"/>
        </w:rPr>
        <w:t>de las concesiones ENA Sur y ENA Este.</w:t>
      </w:r>
    </w:p>
    <w:p w14:paraId="146BF1E6" w14:textId="0C2BC91E" w:rsidR="008E5049" w:rsidRPr="006E4D1F" w:rsidRDefault="008E5049" w:rsidP="00AD68E2">
      <w:pPr>
        <w:ind w:right="4"/>
        <w:jc w:val="both"/>
        <w:rPr>
          <w:rFonts w:ascii="Avenir Book" w:hAnsi="Avenir Book"/>
          <w:spacing w:val="-2"/>
          <w:sz w:val="20"/>
          <w:szCs w:val="20"/>
        </w:rPr>
      </w:pPr>
    </w:p>
    <w:p w14:paraId="0EAB4357" w14:textId="6006F54B" w:rsidR="00C94100" w:rsidRPr="006E4D1F" w:rsidRDefault="008E5049" w:rsidP="00AD68E2">
      <w:pPr>
        <w:ind w:right="4"/>
        <w:jc w:val="both"/>
        <w:rPr>
          <w:rFonts w:ascii="Avenir Book" w:hAnsi="Avenir Book"/>
          <w:sz w:val="20"/>
          <w:szCs w:val="20"/>
        </w:rPr>
      </w:pPr>
      <w:r w:rsidRPr="006E4D1F">
        <w:rPr>
          <w:rFonts w:ascii="Avenir Book" w:hAnsi="Avenir Book"/>
          <w:sz w:val="20"/>
          <w:szCs w:val="20"/>
        </w:rPr>
        <w:t xml:space="preserve">El titular de ENA explicó que </w:t>
      </w:r>
      <w:r w:rsidR="00AD68E2" w:rsidRPr="006E4D1F">
        <w:rPr>
          <w:rFonts w:ascii="Avenir Book" w:hAnsi="Avenir Book"/>
          <w:sz w:val="20"/>
          <w:szCs w:val="20"/>
        </w:rPr>
        <w:t>l</w:t>
      </w:r>
      <w:r w:rsidRPr="006E4D1F">
        <w:rPr>
          <w:rFonts w:ascii="Avenir Book" w:hAnsi="Avenir Book"/>
          <w:sz w:val="20"/>
          <w:szCs w:val="20"/>
        </w:rPr>
        <w:t>a estructura</w:t>
      </w:r>
      <w:r w:rsidR="00CA1BCD" w:rsidRPr="006E4D1F">
        <w:rPr>
          <w:rFonts w:ascii="Avenir Book" w:hAnsi="Avenir Book"/>
          <w:sz w:val="20"/>
          <w:szCs w:val="20"/>
        </w:rPr>
        <w:t xml:space="preserve"> financiera</w:t>
      </w:r>
      <w:r w:rsidR="00D17C47" w:rsidRPr="006E4D1F">
        <w:rPr>
          <w:rFonts w:ascii="Avenir Book" w:hAnsi="Avenir Book"/>
          <w:sz w:val="20"/>
          <w:szCs w:val="20"/>
        </w:rPr>
        <w:t xml:space="preserve"> </w:t>
      </w:r>
      <w:r w:rsidRPr="006E4D1F">
        <w:rPr>
          <w:rFonts w:ascii="Avenir Book" w:hAnsi="Avenir Book"/>
          <w:sz w:val="20"/>
          <w:szCs w:val="20"/>
        </w:rPr>
        <w:t xml:space="preserve">y la calificación </w:t>
      </w:r>
      <w:r w:rsidR="00CA1BCD" w:rsidRPr="006E4D1F">
        <w:rPr>
          <w:rFonts w:ascii="Avenir Book" w:hAnsi="Avenir Book"/>
          <w:sz w:val="20"/>
          <w:szCs w:val="20"/>
        </w:rPr>
        <w:t>otorgada a la nueva emisión de bonos,</w:t>
      </w:r>
      <w:r w:rsidRPr="006E4D1F">
        <w:rPr>
          <w:rFonts w:ascii="Avenir Book" w:hAnsi="Avenir Book"/>
          <w:sz w:val="20"/>
          <w:szCs w:val="20"/>
        </w:rPr>
        <w:t xml:space="preserve"> permitieron que se obtuviera </w:t>
      </w:r>
      <w:r w:rsidR="00AD68E2" w:rsidRPr="006E4D1F">
        <w:rPr>
          <w:rFonts w:ascii="Avenir Book" w:hAnsi="Avenir Book"/>
          <w:sz w:val="20"/>
          <w:szCs w:val="20"/>
        </w:rPr>
        <w:t>un</w:t>
      </w:r>
      <w:r w:rsidR="00CA1BCD" w:rsidRPr="006E4D1F">
        <w:rPr>
          <w:rFonts w:ascii="Avenir Book" w:hAnsi="Avenir Book"/>
          <w:sz w:val="20"/>
          <w:szCs w:val="20"/>
        </w:rPr>
        <w:t>a tasa de interés menor a la</w:t>
      </w:r>
      <w:r w:rsidR="004D3115" w:rsidRPr="006E4D1F">
        <w:rPr>
          <w:rFonts w:ascii="Avenir Book" w:hAnsi="Avenir Book"/>
          <w:sz w:val="20"/>
          <w:szCs w:val="20"/>
        </w:rPr>
        <w:t xml:space="preserve"> actual.</w:t>
      </w:r>
    </w:p>
    <w:p w14:paraId="05FD1877" w14:textId="77777777" w:rsidR="004D3115" w:rsidRPr="006E4D1F" w:rsidRDefault="004D3115" w:rsidP="00AD68E2">
      <w:pPr>
        <w:ind w:right="4"/>
        <w:jc w:val="both"/>
        <w:rPr>
          <w:rFonts w:ascii="Avenir Book" w:hAnsi="Avenir Book"/>
          <w:sz w:val="20"/>
          <w:szCs w:val="20"/>
        </w:rPr>
      </w:pPr>
    </w:p>
    <w:p w14:paraId="06CF3F18" w14:textId="289892C0" w:rsidR="008E5049" w:rsidRPr="006E4D1F" w:rsidRDefault="0090373D" w:rsidP="00AD68E2">
      <w:pPr>
        <w:ind w:right="4"/>
        <w:jc w:val="both"/>
        <w:rPr>
          <w:rFonts w:ascii="Avenir Book" w:hAnsi="Avenir Book"/>
          <w:sz w:val="20"/>
          <w:szCs w:val="20"/>
        </w:rPr>
      </w:pPr>
      <w:r w:rsidRPr="006E4D1F">
        <w:rPr>
          <w:rFonts w:ascii="Avenir Book" w:hAnsi="Avenir Book"/>
          <w:sz w:val="20"/>
          <w:szCs w:val="20"/>
        </w:rPr>
        <w:t>“</w:t>
      </w:r>
      <w:r w:rsidR="008E5049" w:rsidRPr="006E4D1F">
        <w:rPr>
          <w:rFonts w:ascii="Avenir Book" w:hAnsi="Avenir Book"/>
          <w:sz w:val="20"/>
          <w:szCs w:val="20"/>
        </w:rPr>
        <w:t>A pesar de los problemas</w:t>
      </w:r>
      <w:r w:rsidRPr="006E4D1F">
        <w:rPr>
          <w:rFonts w:ascii="Avenir Book" w:hAnsi="Avenir Book"/>
          <w:sz w:val="20"/>
          <w:szCs w:val="20"/>
        </w:rPr>
        <w:t xml:space="preserve"> financieros</w:t>
      </w:r>
      <w:r w:rsidR="008E5049" w:rsidRPr="006E4D1F">
        <w:rPr>
          <w:rFonts w:ascii="Avenir Book" w:hAnsi="Avenir Book"/>
          <w:sz w:val="20"/>
          <w:szCs w:val="20"/>
        </w:rPr>
        <w:t xml:space="preserve"> relacionado</w:t>
      </w:r>
      <w:r w:rsidR="00C94100" w:rsidRPr="006E4D1F">
        <w:rPr>
          <w:rFonts w:ascii="Avenir Book" w:hAnsi="Avenir Book"/>
          <w:sz w:val="20"/>
          <w:szCs w:val="20"/>
        </w:rPr>
        <w:t>s</w:t>
      </w:r>
      <w:r w:rsidR="008E5049" w:rsidRPr="006E4D1F">
        <w:rPr>
          <w:rFonts w:ascii="Avenir Book" w:hAnsi="Avenir Book"/>
          <w:sz w:val="20"/>
          <w:szCs w:val="20"/>
        </w:rPr>
        <w:t xml:space="preserve"> con la pandemia de COVID-19, cerramos la oferta </w:t>
      </w:r>
      <w:r w:rsidR="00F043FF" w:rsidRPr="006E4D1F">
        <w:rPr>
          <w:rFonts w:ascii="Avenir Book" w:hAnsi="Avenir Book"/>
          <w:sz w:val="20"/>
          <w:szCs w:val="20"/>
        </w:rPr>
        <w:t xml:space="preserve">de emisión de deuda </w:t>
      </w:r>
      <w:r w:rsidR="008E5049" w:rsidRPr="006E4D1F">
        <w:rPr>
          <w:rFonts w:ascii="Avenir Book" w:hAnsi="Avenir Book"/>
          <w:sz w:val="20"/>
          <w:szCs w:val="20"/>
        </w:rPr>
        <w:t xml:space="preserve">con </w:t>
      </w:r>
      <w:r w:rsidR="00F043FF" w:rsidRPr="006E4D1F">
        <w:rPr>
          <w:rFonts w:ascii="Avenir Book" w:hAnsi="Avenir Book"/>
          <w:sz w:val="20"/>
          <w:szCs w:val="20"/>
        </w:rPr>
        <w:t xml:space="preserve">un plazo de 28 años, a </w:t>
      </w:r>
      <w:r w:rsidR="008E5049" w:rsidRPr="006E4D1F">
        <w:rPr>
          <w:rFonts w:ascii="Avenir Book" w:hAnsi="Avenir Book"/>
          <w:sz w:val="20"/>
          <w:szCs w:val="20"/>
        </w:rPr>
        <w:t>un</w:t>
      </w:r>
      <w:r w:rsidR="00F043FF" w:rsidRPr="006E4D1F">
        <w:rPr>
          <w:rFonts w:ascii="Avenir Book" w:hAnsi="Avenir Book"/>
          <w:sz w:val="20"/>
          <w:szCs w:val="20"/>
        </w:rPr>
        <w:t>a</w:t>
      </w:r>
      <w:r w:rsidR="008E5049" w:rsidRPr="006E4D1F">
        <w:rPr>
          <w:rFonts w:ascii="Avenir Book" w:hAnsi="Avenir Book"/>
          <w:sz w:val="20"/>
          <w:szCs w:val="20"/>
        </w:rPr>
        <w:t xml:space="preserve"> </w:t>
      </w:r>
      <w:r w:rsidRPr="006E4D1F">
        <w:rPr>
          <w:rFonts w:ascii="Avenir Book" w:hAnsi="Avenir Book"/>
          <w:sz w:val="20"/>
          <w:szCs w:val="20"/>
        </w:rPr>
        <w:t>tasa de interés</w:t>
      </w:r>
      <w:r w:rsidR="008E5049" w:rsidRPr="006E4D1F">
        <w:rPr>
          <w:rFonts w:ascii="Avenir Book" w:hAnsi="Avenir Book"/>
          <w:sz w:val="20"/>
          <w:szCs w:val="20"/>
        </w:rPr>
        <w:t xml:space="preserve"> de</w:t>
      </w:r>
      <w:r w:rsidRPr="006E4D1F">
        <w:rPr>
          <w:rFonts w:ascii="Avenir Book" w:hAnsi="Avenir Book"/>
          <w:sz w:val="20"/>
          <w:szCs w:val="20"/>
        </w:rPr>
        <w:t>l</w:t>
      </w:r>
      <w:r w:rsidR="008E5049" w:rsidRPr="006E4D1F">
        <w:rPr>
          <w:rFonts w:ascii="Avenir Book" w:hAnsi="Avenir Book"/>
          <w:sz w:val="20"/>
          <w:szCs w:val="20"/>
        </w:rPr>
        <w:t xml:space="preserve"> 4.0%</w:t>
      </w:r>
      <w:r w:rsidR="00E94732" w:rsidRPr="006E4D1F">
        <w:rPr>
          <w:rFonts w:ascii="Avenir Book" w:hAnsi="Avenir Book"/>
          <w:sz w:val="20"/>
          <w:szCs w:val="20"/>
        </w:rPr>
        <w:t xml:space="preserve">, </w:t>
      </w:r>
      <w:r w:rsidRPr="006E4D1F">
        <w:rPr>
          <w:rFonts w:ascii="Avenir Book" w:hAnsi="Avenir Book"/>
          <w:sz w:val="20"/>
          <w:szCs w:val="20"/>
        </w:rPr>
        <w:t xml:space="preserve">que es la más </w:t>
      </w:r>
      <w:r w:rsidRPr="006E4D1F">
        <w:rPr>
          <w:rFonts w:ascii="Avenir Book" w:hAnsi="Avenir Book"/>
          <w:sz w:val="20"/>
          <w:szCs w:val="20"/>
        </w:rPr>
        <w:t>baj</w:t>
      </w:r>
      <w:r w:rsidRPr="006E4D1F">
        <w:rPr>
          <w:rFonts w:ascii="Avenir Book" w:hAnsi="Avenir Book"/>
          <w:sz w:val="20"/>
          <w:szCs w:val="20"/>
        </w:rPr>
        <w:t>a</w:t>
      </w:r>
      <w:r w:rsidRPr="006E4D1F">
        <w:rPr>
          <w:rFonts w:ascii="Avenir Book" w:hAnsi="Avenir Book"/>
          <w:sz w:val="20"/>
          <w:szCs w:val="20"/>
        </w:rPr>
        <w:t xml:space="preserve"> obtenid</w:t>
      </w:r>
      <w:r w:rsidRPr="006E4D1F">
        <w:rPr>
          <w:rFonts w:ascii="Avenir Book" w:hAnsi="Avenir Book"/>
          <w:sz w:val="20"/>
          <w:szCs w:val="20"/>
        </w:rPr>
        <w:t>a</w:t>
      </w:r>
      <w:r w:rsidRPr="006E4D1F">
        <w:rPr>
          <w:rFonts w:ascii="Avenir Book" w:hAnsi="Avenir Book"/>
          <w:sz w:val="20"/>
          <w:szCs w:val="20"/>
        </w:rPr>
        <w:t xml:space="preserve"> por un emisor subsoberano panameño</w:t>
      </w:r>
      <w:r w:rsidR="00F043FF" w:rsidRPr="006E4D1F">
        <w:rPr>
          <w:rFonts w:ascii="Avenir Book" w:hAnsi="Avenir Book"/>
          <w:sz w:val="20"/>
          <w:szCs w:val="20"/>
        </w:rPr>
        <w:t xml:space="preserve">, </w:t>
      </w:r>
      <w:r w:rsidR="00F51826" w:rsidRPr="006E4D1F">
        <w:rPr>
          <w:rFonts w:ascii="Avenir Book" w:hAnsi="Avenir Book"/>
          <w:sz w:val="20"/>
          <w:szCs w:val="20"/>
        </w:rPr>
        <w:t>y</w:t>
      </w:r>
      <w:r w:rsidR="00F043FF" w:rsidRPr="006E4D1F">
        <w:rPr>
          <w:rFonts w:ascii="Avenir Book" w:hAnsi="Avenir Book"/>
          <w:sz w:val="20"/>
          <w:szCs w:val="20"/>
        </w:rPr>
        <w:t xml:space="preserve"> representa </w:t>
      </w:r>
      <w:r w:rsidR="007F2422" w:rsidRPr="006E4D1F">
        <w:rPr>
          <w:rFonts w:ascii="Avenir Book" w:hAnsi="Avenir Book"/>
          <w:sz w:val="20"/>
          <w:szCs w:val="20"/>
        </w:rPr>
        <w:t>una reducción de</w:t>
      </w:r>
      <w:r w:rsidR="007F2422" w:rsidRPr="006E4D1F">
        <w:rPr>
          <w:rFonts w:ascii="Avenir Book" w:hAnsi="Avenir Book"/>
          <w:sz w:val="20"/>
          <w:szCs w:val="20"/>
        </w:rPr>
        <w:t>l</w:t>
      </w:r>
      <w:r w:rsidR="007F2422" w:rsidRPr="006E4D1F">
        <w:rPr>
          <w:rFonts w:ascii="Avenir Book" w:hAnsi="Avenir Book"/>
          <w:sz w:val="20"/>
          <w:szCs w:val="20"/>
        </w:rPr>
        <w:t xml:space="preserve"> 1.88% al año versus l</w:t>
      </w:r>
      <w:r w:rsidR="007F2422" w:rsidRPr="006E4D1F">
        <w:rPr>
          <w:rFonts w:ascii="Avenir Book" w:hAnsi="Avenir Book"/>
          <w:sz w:val="20"/>
          <w:szCs w:val="20"/>
        </w:rPr>
        <w:t xml:space="preserve">a tasa de los </w:t>
      </w:r>
      <w:r w:rsidR="007F2422" w:rsidRPr="006E4D1F">
        <w:rPr>
          <w:rFonts w:ascii="Avenir Book" w:hAnsi="Avenir Book"/>
          <w:sz w:val="20"/>
          <w:szCs w:val="20"/>
        </w:rPr>
        <w:t>financi</w:t>
      </w:r>
      <w:r w:rsidR="007F2422" w:rsidRPr="006E4D1F">
        <w:rPr>
          <w:rFonts w:ascii="Avenir Book" w:hAnsi="Avenir Book"/>
          <w:sz w:val="20"/>
          <w:szCs w:val="20"/>
        </w:rPr>
        <w:t>a</w:t>
      </w:r>
      <w:r w:rsidR="007F2422" w:rsidRPr="006E4D1F">
        <w:rPr>
          <w:rFonts w:ascii="Avenir Book" w:hAnsi="Avenir Book"/>
          <w:sz w:val="20"/>
          <w:szCs w:val="20"/>
        </w:rPr>
        <w:t>mientos que se cancelarán próximamente</w:t>
      </w:r>
      <w:r w:rsidR="00F043FF" w:rsidRPr="006E4D1F">
        <w:rPr>
          <w:rFonts w:ascii="Avenir Book" w:hAnsi="Avenir Book"/>
          <w:sz w:val="20"/>
          <w:szCs w:val="20"/>
        </w:rPr>
        <w:t xml:space="preserve">”, </w:t>
      </w:r>
      <w:r w:rsidR="00F043FF" w:rsidRPr="006E4D1F">
        <w:rPr>
          <w:rFonts w:ascii="Avenir Book" w:hAnsi="Avenir Book"/>
          <w:sz w:val="20"/>
          <w:szCs w:val="20"/>
        </w:rPr>
        <w:t>sostuvo Ábrego.</w:t>
      </w:r>
    </w:p>
    <w:p w14:paraId="2B80FA8B" w14:textId="493AE858" w:rsidR="00AD68E2" w:rsidRPr="006E4D1F" w:rsidRDefault="00AD68E2" w:rsidP="00AD68E2">
      <w:pPr>
        <w:ind w:right="4"/>
        <w:jc w:val="both"/>
        <w:rPr>
          <w:rFonts w:ascii="Avenir Book" w:hAnsi="Avenir Book"/>
          <w:sz w:val="20"/>
          <w:szCs w:val="20"/>
        </w:rPr>
      </w:pPr>
    </w:p>
    <w:p w14:paraId="07FB4A5E" w14:textId="77777777" w:rsidR="00D363CB" w:rsidRPr="006E4D1F" w:rsidRDefault="00E94732" w:rsidP="00AD68E2">
      <w:pPr>
        <w:ind w:right="4"/>
        <w:jc w:val="both"/>
        <w:rPr>
          <w:rFonts w:ascii="Avenir Book" w:hAnsi="Avenir Book"/>
          <w:sz w:val="20"/>
          <w:szCs w:val="20"/>
        </w:rPr>
      </w:pPr>
      <w:r w:rsidRPr="006E4D1F">
        <w:rPr>
          <w:rFonts w:ascii="Avenir Book" w:hAnsi="Avenir Book"/>
          <w:sz w:val="20"/>
          <w:szCs w:val="20"/>
        </w:rPr>
        <w:t xml:space="preserve">El nuevo bono emitido </w:t>
      </w:r>
      <w:r w:rsidR="00670E57" w:rsidRPr="006E4D1F">
        <w:rPr>
          <w:rFonts w:ascii="Avenir Book" w:hAnsi="Avenir Book"/>
          <w:sz w:val="20"/>
          <w:szCs w:val="20"/>
        </w:rPr>
        <w:t>b</w:t>
      </w:r>
      <w:r w:rsidR="00AD68E2" w:rsidRPr="006E4D1F">
        <w:rPr>
          <w:rFonts w:ascii="Avenir Book" w:hAnsi="Avenir Book"/>
          <w:sz w:val="20"/>
          <w:szCs w:val="20"/>
        </w:rPr>
        <w:t xml:space="preserve">ajo la figura de ENA Master Trust, </w:t>
      </w:r>
      <w:r w:rsidRPr="006E4D1F">
        <w:rPr>
          <w:rFonts w:ascii="Avenir Book" w:hAnsi="Avenir Book"/>
          <w:sz w:val="20"/>
          <w:szCs w:val="20"/>
        </w:rPr>
        <w:t xml:space="preserve">está registrado en la Bolsa de Valores de Panamá y Luxemburgo, y se </w:t>
      </w:r>
      <w:r w:rsidR="00670E57" w:rsidRPr="006E4D1F">
        <w:rPr>
          <w:rFonts w:ascii="Avenir Book" w:hAnsi="Avenir Book"/>
          <w:sz w:val="20"/>
          <w:szCs w:val="20"/>
        </w:rPr>
        <w:t>comercializa</w:t>
      </w:r>
      <w:r w:rsidR="006C5E96" w:rsidRPr="006E4D1F">
        <w:rPr>
          <w:rFonts w:ascii="Avenir Book" w:hAnsi="Avenir Book"/>
          <w:sz w:val="20"/>
          <w:szCs w:val="20"/>
        </w:rPr>
        <w:t xml:space="preserve"> en varias bolsas de valores internacionales como la de </w:t>
      </w:r>
      <w:r w:rsidRPr="006E4D1F">
        <w:rPr>
          <w:rFonts w:ascii="Avenir Book" w:hAnsi="Avenir Book"/>
          <w:sz w:val="20"/>
          <w:szCs w:val="20"/>
        </w:rPr>
        <w:t>N</w:t>
      </w:r>
      <w:r w:rsidR="00670E57" w:rsidRPr="006E4D1F">
        <w:rPr>
          <w:rFonts w:ascii="Avenir Book" w:hAnsi="Avenir Book"/>
          <w:sz w:val="20"/>
          <w:szCs w:val="20"/>
        </w:rPr>
        <w:t xml:space="preserve">ueva </w:t>
      </w:r>
      <w:r w:rsidRPr="006E4D1F">
        <w:rPr>
          <w:rFonts w:ascii="Avenir Book" w:hAnsi="Avenir Book"/>
          <w:sz w:val="20"/>
          <w:szCs w:val="20"/>
        </w:rPr>
        <w:t>Y</w:t>
      </w:r>
      <w:r w:rsidR="00670E57" w:rsidRPr="006E4D1F">
        <w:rPr>
          <w:rFonts w:ascii="Avenir Book" w:hAnsi="Avenir Book"/>
          <w:sz w:val="20"/>
          <w:szCs w:val="20"/>
        </w:rPr>
        <w:t>ork</w:t>
      </w:r>
      <w:r w:rsidRPr="006E4D1F">
        <w:rPr>
          <w:rFonts w:ascii="Avenir Book" w:hAnsi="Avenir Book"/>
          <w:sz w:val="20"/>
          <w:szCs w:val="20"/>
        </w:rPr>
        <w:t xml:space="preserve">. </w:t>
      </w:r>
    </w:p>
    <w:p w14:paraId="70092F3F" w14:textId="77777777" w:rsidR="00D363CB" w:rsidRPr="006E4D1F" w:rsidRDefault="00D363CB" w:rsidP="00AD68E2">
      <w:pPr>
        <w:ind w:right="4"/>
        <w:jc w:val="both"/>
        <w:rPr>
          <w:rFonts w:ascii="Avenir Book" w:hAnsi="Avenir Book"/>
          <w:sz w:val="20"/>
          <w:szCs w:val="20"/>
        </w:rPr>
      </w:pPr>
    </w:p>
    <w:p w14:paraId="0FB87B5F" w14:textId="5ED84B88" w:rsidR="00E94732" w:rsidRPr="006E4D1F" w:rsidRDefault="00D363CB" w:rsidP="00AD68E2">
      <w:pPr>
        <w:ind w:right="4"/>
        <w:jc w:val="both"/>
        <w:rPr>
          <w:rFonts w:ascii="Avenir Book" w:hAnsi="Avenir Book"/>
          <w:sz w:val="20"/>
          <w:szCs w:val="20"/>
        </w:rPr>
      </w:pPr>
      <w:r w:rsidRPr="006E4D1F">
        <w:rPr>
          <w:rFonts w:ascii="Avenir Book" w:hAnsi="Avenir Book"/>
          <w:sz w:val="20"/>
          <w:szCs w:val="20"/>
        </w:rPr>
        <w:t>“</w:t>
      </w:r>
      <w:r w:rsidR="00E94732" w:rsidRPr="006E4D1F">
        <w:rPr>
          <w:rFonts w:ascii="Avenir Book" w:hAnsi="Avenir Book"/>
          <w:sz w:val="20"/>
          <w:szCs w:val="20"/>
        </w:rPr>
        <w:t>Esta nueva estructura le permitirá a ENA una operación financieramiente viable por muchos años, que redundará en beneficios, menores costos para las concesionarias, permitiendo que la empresa pueda invertir fondos excedentes del dia a día de su operación en mantenimie</w:t>
      </w:r>
      <w:r w:rsidR="006C5E96" w:rsidRPr="006E4D1F">
        <w:rPr>
          <w:rFonts w:ascii="Avenir Book" w:hAnsi="Avenir Book"/>
          <w:sz w:val="20"/>
          <w:szCs w:val="20"/>
        </w:rPr>
        <w:t>n</w:t>
      </w:r>
      <w:r w:rsidR="00E94732" w:rsidRPr="006E4D1F">
        <w:rPr>
          <w:rFonts w:ascii="Avenir Book" w:hAnsi="Avenir Book"/>
          <w:sz w:val="20"/>
          <w:szCs w:val="20"/>
        </w:rPr>
        <w:t>tos prevent</w:t>
      </w:r>
      <w:r w:rsidR="006C5E96" w:rsidRPr="006E4D1F">
        <w:rPr>
          <w:rFonts w:ascii="Avenir Book" w:hAnsi="Avenir Book"/>
          <w:sz w:val="20"/>
          <w:szCs w:val="20"/>
        </w:rPr>
        <w:t>i</w:t>
      </w:r>
      <w:r w:rsidR="00E94732" w:rsidRPr="006E4D1F">
        <w:rPr>
          <w:rFonts w:ascii="Avenir Book" w:hAnsi="Avenir Book"/>
          <w:sz w:val="20"/>
          <w:szCs w:val="20"/>
        </w:rPr>
        <w:t>vos de las carreteras y nu</w:t>
      </w:r>
      <w:r w:rsidR="006C5E96" w:rsidRPr="006E4D1F">
        <w:rPr>
          <w:rFonts w:ascii="Avenir Book" w:hAnsi="Avenir Book"/>
          <w:sz w:val="20"/>
          <w:szCs w:val="20"/>
        </w:rPr>
        <w:t>e</w:t>
      </w:r>
      <w:r w:rsidR="00E94732" w:rsidRPr="006E4D1F">
        <w:rPr>
          <w:rFonts w:ascii="Avenir Book" w:hAnsi="Avenir Book"/>
          <w:sz w:val="20"/>
          <w:szCs w:val="20"/>
        </w:rPr>
        <w:t>vas inversiones para expandir la operación</w:t>
      </w:r>
      <w:r w:rsidRPr="006E4D1F">
        <w:rPr>
          <w:rFonts w:ascii="Avenir Book" w:hAnsi="Avenir Book"/>
          <w:sz w:val="20"/>
          <w:szCs w:val="20"/>
        </w:rPr>
        <w:t xml:space="preserve">”, aseguró </w:t>
      </w:r>
      <w:r w:rsidR="00D11964" w:rsidRPr="006E4D1F">
        <w:rPr>
          <w:rFonts w:ascii="Avenir Book" w:hAnsi="Avenir Book"/>
          <w:sz w:val="20"/>
          <w:szCs w:val="20"/>
        </w:rPr>
        <w:t>el titular de ENA.</w:t>
      </w:r>
    </w:p>
    <w:p w14:paraId="2C0C8246" w14:textId="76EE783D" w:rsidR="00110464" w:rsidRPr="006E4D1F" w:rsidRDefault="00110464" w:rsidP="00AD68E2">
      <w:pPr>
        <w:ind w:right="4"/>
        <w:jc w:val="both"/>
        <w:rPr>
          <w:rFonts w:ascii="Avenir Book" w:hAnsi="Avenir Book"/>
          <w:sz w:val="20"/>
          <w:szCs w:val="20"/>
        </w:rPr>
      </w:pPr>
    </w:p>
    <w:p w14:paraId="216D7C30" w14:textId="77777777" w:rsidR="007F2422" w:rsidRPr="006E4D1F" w:rsidRDefault="00C94100" w:rsidP="00AD68E2">
      <w:pPr>
        <w:ind w:right="4"/>
        <w:jc w:val="both"/>
        <w:rPr>
          <w:rFonts w:ascii="Avenir Book" w:hAnsi="Avenir Book"/>
          <w:sz w:val="20"/>
          <w:szCs w:val="20"/>
        </w:rPr>
      </w:pPr>
      <w:r w:rsidRPr="006E4D1F">
        <w:rPr>
          <w:rFonts w:ascii="Avenir Book" w:hAnsi="Avenir Book"/>
          <w:sz w:val="20"/>
          <w:szCs w:val="20"/>
        </w:rPr>
        <w:t>Ábrego agregó que e</w:t>
      </w:r>
      <w:r w:rsidR="00110464" w:rsidRPr="006E4D1F">
        <w:rPr>
          <w:rFonts w:ascii="Avenir Book" w:hAnsi="Avenir Book"/>
          <w:sz w:val="20"/>
          <w:szCs w:val="20"/>
        </w:rPr>
        <w:t xml:space="preserve">ste </w:t>
      </w:r>
      <w:r w:rsidR="00FE62FA" w:rsidRPr="006E4D1F">
        <w:rPr>
          <w:rFonts w:ascii="Avenir Book" w:hAnsi="Avenir Book"/>
          <w:sz w:val="20"/>
          <w:szCs w:val="20"/>
        </w:rPr>
        <w:t xml:space="preserve">nuevo </w:t>
      </w:r>
      <w:r w:rsidR="00EE5D24" w:rsidRPr="006E4D1F">
        <w:rPr>
          <w:rFonts w:ascii="Avenir Book" w:hAnsi="Avenir Book"/>
          <w:sz w:val="20"/>
          <w:szCs w:val="20"/>
        </w:rPr>
        <w:t xml:space="preserve">financiamiento también ha significado </w:t>
      </w:r>
      <w:bookmarkStart w:id="0" w:name="_Hlk56677242"/>
      <w:r w:rsidR="00EE5D24" w:rsidRPr="006E4D1F">
        <w:rPr>
          <w:rFonts w:ascii="Avenir Book" w:hAnsi="Avenir Book"/>
          <w:sz w:val="20"/>
          <w:szCs w:val="20"/>
        </w:rPr>
        <w:t>una mejora en las calificaciones</w:t>
      </w:r>
      <w:r w:rsidR="007F2422" w:rsidRPr="006E4D1F">
        <w:rPr>
          <w:rFonts w:ascii="Avenir Book" w:hAnsi="Avenir Book"/>
          <w:sz w:val="20"/>
          <w:szCs w:val="20"/>
        </w:rPr>
        <w:t xml:space="preserve"> otorgadas a las concesionarias</w:t>
      </w:r>
      <w:r w:rsidR="00EE5D24" w:rsidRPr="006E4D1F">
        <w:rPr>
          <w:rFonts w:ascii="Avenir Book" w:hAnsi="Avenir Book"/>
          <w:sz w:val="20"/>
          <w:szCs w:val="20"/>
        </w:rPr>
        <w:t xml:space="preserve"> de ENA</w:t>
      </w:r>
      <w:r w:rsidR="007F2422" w:rsidRPr="006E4D1F">
        <w:rPr>
          <w:rFonts w:ascii="Avenir Book" w:hAnsi="Avenir Book"/>
          <w:sz w:val="20"/>
          <w:szCs w:val="20"/>
        </w:rPr>
        <w:t xml:space="preserve">, obteniendo calificaciones de </w:t>
      </w:r>
      <w:r w:rsidR="00EE5D24" w:rsidRPr="006E4D1F">
        <w:rPr>
          <w:rFonts w:ascii="Avenir Book" w:hAnsi="Avenir Book"/>
          <w:sz w:val="20"/>
          <w:szCs w:val="20"/>
        </w:rPr>
        <w:t xml:space="preserve"> </w:t>
      </w:r>
      <w:r w:rsidR="00110464" w:rsidRPr="006E4D1F">
        <w:rPr>
          <w:rFonts w:ascii="Avenir Book" w:hAnsi="Avenir Book"/>
          <w:sz w:val="20"/>
          <w:szCs w:val="20"/>
        </w:rPr>
        <w:t>BBB+/BBB+/Baa1</w:t>
      </w:r>
      <w:r w:rsidR="007F2422" w:rsidRPr="006E4D1F">
        <w:rPr>
          <w:rFonts w:ascii="Avenir Book" w:hAnsi="Avenir Book"/>
          <w:sz w:val="20"/>
          <w:szCs w:val="20"/>
        </w:rPr>
        <w:t xml:space="preserve"> de Fitch</w:t>
      </w:r>
      <w:r w:rsidR="00EE5D24" w:rsidRPr="006E4D1F">
        <w:rPr>
          <w:rFonts w:ascii="Avenir Book" w:hAnsi="Avenir Book"/>
          <w:sz w:val="20"/>
          <w:szCs w:val="20"/>
        </w:rPr>
        <w:t>,</w:t>
      </w:r>
      <w:r w:rsidR="007F2422" w:rsidRPr="006E4D1F">
        <w:rPr>
          <w:rFonts w:ascii="Avenir Book" w:hAnsi="Avenir Book"/>
          <w:sz w:val="20"/>
          <w:szCs w:val="20"/>
        </w:rPr>
        <w:t xml:space="preserve"> Standard &amp; Poors y Moody´s, respectivamente, </w:t>
      </w:r>
      <w:r w:rsidR="00EE5D24" w:rsidRPr="006E4D1F">
        <w:rPr>
          <w:rFonts w:ascii="Avenir Book" w:hAnsi="Avenir Book"/>
          <w:sz w:val="20"/>
          <w:szCs w:val="20"/>
        </w:rPr>
        <w:t xml:space="preserve">que </w:t>
      </w:r>
      <w:r w:rsidR="00110464" w:rsidRPr="006E4D1F">
        <w:rPr>
          <w:rFonts w:ascii="Avenir Book" w:hAnsi="Avenir Book"/>
          <w:sz w:val="20"/>
          <w:szCs w:val="20"/>
        </w:rPr>
        <w:t xml:space="preserve">son iguales o superiores a la calificación </w:t>
      </w:r>
      <w:r w:rsidR="007F2422" w:rsidRPr="006E4D1F">
        <w:rPr>
          <w:rFonts w:ascii="Avenir Book" w:hAnsi="Avenir Book"/>
          <w:sz w:val="20"/>
          <w:szCs w:val="20"/>
        </w:rPr>
        <w:t xml:space="preserve">otorgada a la </w:t>
      </w:r>
      <w:r w:rsidR="00110464" w:rsidRPr="006E4D1F">
        <w:rPr>
          <w:rFonts w:ascii="Avenir Book" w:hAnsi="Avenir Book"/>
          <w:sz w:val="20"/>
          <w:szCs w:val="20"/>
        </w:rPr>
        <w:t>República de Panamá</w:t>
      </w:r>
      <w:r w:rsidR="007F2422" w:rsidRPr="006E4D1F">
        <w:rPr>
          <w:rFonts w:ascii="Avenir Book" w:hAnsi="Avenir Book"/>
          <w:sz w:val="20"/>
          <w:szCs w:val="20"/>
        </w:rPr>
        <w:t>.</w:t>
      </w:r>
    </w:p>
    <w:p w14:paraId="00BAC508" w14:textId="77777777" w:rsidR="007F2422" w:rsidRPr="006E4D1F" w:rsidRDefault="007F2422" w:rsidP="00AD68E2">
      <w:pPr>
        <w:ind w:right="4"/>
        <w:jc w:val="both"/>
        <w:rPr>
          <w:rFonts w:ascii="Avenir Book" w:hAnsi="Avenir Book"/>
          <w:sz w:val="20"/>
          <w:szCs w:val="20"/>
        </w:rPr>
      </w:pPr>
    </w:p>
    <w:bookmarkEnd w:id="0"/>
    <w:p w14:paraId="365C55D1" w14:textId="098FE729" w:rsidR="00EE5D24" w:rsidRPr="006E4D1F" w:rsidRDefault="00C94100" w:rsidP="00AD68E2">
      <w:pPr>
        <w:ind w:right="4"/>
        <w:jc w:val="both"/>
        <w:rPr>
          <w:rFonts w:ascii="Avenir Book" w:hAnsi="Avenir Book"/>
          <w:sz w:val="20"/>
          <w:szCs w:val="20"/>
        </w:rPr>
      </w:pPr>
      <w:r w:rsidRPr="006E4D1F">
        <w:rPr>
          <w:rFonts w:ascii="Avenir Book" w:hAnsi="Avenir Book"/>
          <w:sz w:val="20"/>
          <w:szCs w:val="20"/>
        </w:rPr>
        <w:t>Según el gerente de ENA, e</w:t>
      </w:r>
      <w:r w:rsidR="00EE5D24" w:rsidRPr="006E4D1F">
        <w:rPr>
          <w:rFonts w:ascii="Avenir Book" w:hAnsi="Avenir Book"/>
          <w:sz w:val="20"/>
          <w:szCs w:val="20"/>
        </w:rPr>
        <w:t xml:space="preserve">ste proceso que </w:t>
      </w:r>
      <w:r w:rsidR="009C1F3F" w:rsidRPr="006E4D1F">
        <w:rPr>
          <w:rFonts w:ascii="Avenir Book" w:hAnsi="Avenir Book"/>
          <w:sz w:val="20"/>
          <w:szCs w:val="20"/>
        </w:rPr>
        <w:t xml:space="preserve">llevaba varios meses en ejecución </w:t>
      </w:r>
      <w:r w:rsidR="00EE5D24" w:rsidRPr="006E4D1F">
        <w:rPr>
          <w:rFonts w:ascii="Avenir Book" w:hAnsi="Avenir Book"/>
          <w:sz w:val="20"/>
          <w:szCs w:val="20"/>
        </w:rPr>
        <w:t xml:space="preserve">finalizó </w:t>
      </w:r>
      <w:r w:rsidR="009C1F3F" w:rsidRPr="006E4D1F">
        <w:rPr>
          <w:rFonts w:ascii="Avenir Book" w:hAnsi="Avenir Book"/>
          <w:sz w:val="20"/>
          <w:szCs w:val="20"/>
        </w:rPr>
        <w:t>con éxito hoy</w:t>
      </w:r>
      <w:r w:rsidR="00AD68E2" w:rsidRPr="006E4D1F">
        <w:rPr>
          <w:rFonts w:ascii="Avenir Book" w:hAnsi="Avenir Book"/>
          <w:sz w:val="20"/>
          <w:szCs w:val="20"/>
        </w:rPr>
        <w:t>,</w:t>
      </w:r>
      <w:r w:rsidR="00EE5D24" w:rsidRPr="006E4D1F">
        <w:rPr>
          <w:rFonts w:ascii="Avenir Book" w:hAnsi="Avenir Book"/>
          <w:sz w:val="20"/>
          <w:szCs w:val="20"/>
        </w:rPr>
        <w:t xml:space="preserve"> </w:t>
      </w:r>
      <w:r w:rsidR="009C1F3F" w:rsidRPr="006E4D1F">
        <w:rPr>
          <w:rFonts w:ascii="Avenir Book" w:hAnsi="Avenir Book"/>
          <w:sz w:val="20"/>
          <w:szCs w:val="20"/>
        </w:rPr>
        <w:t xml:space="preserve">e involucró </w:t>
      </w:r>
      <w:r w:rsidR="00EE5D24" w:rsidRPr="006E4D1F">
        <w:rPr>
          <w:rFonts w:ascii="Avenir Book" w:hAnsi="Avenir Book"/>
          <w:sz w:val="20"/>
          <w:szCs w:val="20"/>
        </w:rPr>
        <w:t xml:space="preserve">reuniones virtuales con más de 55 inversionistas de América Latina, Estados Unidos, Europa y Asia.  </w:t>
      </w:r>
      <w:r w:rsidR="009C1F3F" w:rsidRPr="006E4D1F">
        <w:rPr>
          <w:rFonts w:ascii="Avenir Book" w:hAnsi="Avenir Book"/>
          <w:sz w:val="20"/>
          <w:szCs w:val="20"/>
        </w:rPr>
        <w:t xml:space="preserve">El 10.9% de este bono fue vendido </w:t>
      </w:r>
      <w:r w:rsidR="007B6EA7" w:rsidRPr="006E4D1F">
        <w:rPr>
          <w:rFonts w:ascii="Avenir Book" w:hAnsi="Avenir Book"/>
          <w:sz w:val="20"/>
          <w:szCs w:val="20"/>
        </w:rPr>
        <w:t xml:space="preserve">en el mercado </w:t>
      </w:r>
      <w:r w:rsidR="009C1F3F" w:rsidRPr="006E4D1F">
        <w:rPr>
          <w:rFonts w:ascii="Avenir Book" w:hAnsi="Avenir Book"/>
          <w:sz w:val="20"/>
          <w:szCs w:val="20"/>
        </w:rPr>
        <w:t xml:space="preserve">panameño </w:t>
      </w:r>
      <w:r w:rsidR="007B6EA7" w:rsidRPr="006E4D1F">
        <w:rPr>
          <w:rFonts w:ascii="Avenir Book" w:hAnsi="Avenir Book"/>
          <w:sz w:val="20"/>
          <w:szCs w:val="20"/>
        </w:rPr>
        <w:t xml:space="preserve">y </w:t>
      </w:r>
      <w:r w:rsidR="009C1F3F" w:rsidRPr="006E4D1F">
        <w:rPr>
          <w:rFonts w:ascii="Avenir Book" w:hAnsi="Avenir Book"/>
          <w:sz w:val="20"/>
          <w:szCs w:val="20"/>
        </w:rPr>
        <w:t>el rest</w:t>
      </w:r>
      <w:r w:rsidR="007B6EA7" w:rsidRPr="006E4D1F">
        <w:rPr>
          <w:rFonts w:ascii="Avenir Book" w:hAnsi="Avenir Book"/>
          <w:sz w:val="20"/>
          <w:szCs w:val="20"/>
        </w:rPr>
        <w:t xml:space="preserve">o a </w:t>
      </w:r>
      <w:r w:rsidR="009C1F3F" w:rsidRPr="006E4D1F">
        <w:rPr>
          <w:rFonts w:ascii="Avenir Book" w:hAnsi="Avenir Book"/>
          <w:sz w:val="20"/>
          <w:szCs w:val="20"/>
        </w:rPr>
        <w:t xml:space="preserve">inversionistas internacionales de más de 14 países, principalmente de </w:t>
      </w:r>
      <w:r w:rsidR="00EE5D24" w:rsidRPr="006E4D1F">
        <w:rPr>
          <w:rFonts w:ascii="Avenir Book" w:hAnsi="Avenir Book"/>
          <w:sz w:val="20"/>
          <w:szCs w:val="20"/>
        </w:rPr>
        <w:t>Estados Unidos</w:t>
      </w:r>
      <w:r w:rsidR="009C1F3F" w:rsidRPr="006E4D1F">
        <w:rPr>
          <w:rFonts w:ascii="Avenir Book" w:hAnsi="Avenir Book"/>
          <w:sz w:val="20"/>
          <w:szCs w:val="20"/>
        </w:rPr>
        <w:t xml:space="preserve"> y </w:t>
      </w:r>
      <w:r w:rsidR="00EE5D24" w:rsidRPr="006E4D1F">
        <w:rPr>
          <w:rFonts w:ascii="Avenir Book" w:hAnsi="Avenir Book"/>
          <w:sz w:val="20"/>
          <w:szCs w:val="20"/>
        </w:rPr>
        <w:t>Gran Bretaña</w:t>
      </w:r>
      <w:r w:rsidR="009C1F3F" w:rsidRPr="006E4D1F">
        <w:rPr>
          <w:rFonts w:ascii="Avenir Book" w:hAnsi="Avenir Book"/>
          <w:sz w:val="20"/>
          <w:szCs w:val="20"/>
        </w:rPr>
        <w:t>.</w:t>
      </w:r>
    </w:p>
    <w:p w14:paraId="50436669" w14:textId="77777777" w:rsidR="00EE5D24" w:rsidRPr="006E4D1F" w:rsidRDefault="00EE5D24" w:rsidP="00AD68E2">
      <w:pPr>
        <w:ind w:right="4"/>
        <w:jc w:val="both"/>
        <w:rPr>
          <w:rFonts w:ascii="Avenir Book" w:hAnsi="Avenir Book"/>
          <w:sz w:val="20"/>
          <w:szCs w:val="20"/>
          <w:lang w:val="es-ES"/>
        </w:rPr>
      </w:pPr>
    </w:p>
    <w:p w14:paraId="5073FAC6" w14:textId="77777777" w:rsidR="006E4D1F" w:rsidRDefault="007F2A06" w:rsidP="006E4D1F">
      <w:pPr>
        <w:pStyle w:val="paragraph"/>
        <w:spacing w:before="0" w:beforeAutospacing="0" w:after="375" w:afterAutospacing="0"/>
        <w:jc w:val="both"/>
        <w:textAlignment w:val="baseline"/>
        <w:rPr>
          <w:rFonts w:ascii="Avenir Book" w:hAnsi="Avenir Book"/>
          <w:spacing w:val="-2"/>
          <w:sz w:val="20"/>
          <w:szCs w:val="20"/>
        </w:rPr>
      </w:pPr>
      <w:r w:rsidRPr="006E4D1F">
        <w:rPr>
          <w:rFonts w:ascii="Avenir Book" w:hAnsi="Avenir Book"/>
          <w:spacing w:val="-2"/>
          <w:sz w:val="20"/>
          <w:szCs w:val="20"/>
          <w:lang w:val="es-ES"/>
        </w:rPr>
        <w:t xml:space="preserve">A finales de </w:t>
      </w:r>
      <w:r w:rsidR="00AD68E2" w:rsidRPr="006E4D1F">
        <w:rPr>
          <w:rFonts w:ascii="Avenir Book" w:hAnsi="Avenir Book"/>
          <w:spacing w:val="-2"/>
          <w:sz w:val="20"/>
          <w:szCs w:val="20"/>
        </w:rPr>
        <w:t>octubre se promulgó</w:t>
      </w:r>
      <w:r w:rsidR="00A7619A" w:rsidRPr="006E4D1F">
        <w:rPr>
          <w:rFonts w:ascii="Avenir Book" w:hAnsi="Avenir Book"/>
          <w:spacing w:val="-2"/>
          <w:sz w:val="20"/>
          <w:szCs w:val="20"/>
        </w:rPr>
        <w:t>,</w:t>
      </w:r>
      <w:r w:rsidR="00AD68E2" w:rsidRPr="006E4D1F">
        <w:rPr>
          <w:rFonts w:ascii="Avenir Book" w:hAnsi="Avenir Book"/>
          <w:spacing w:val="-2"/>
          <w:sz w:val="20"/>
          <w:szCs w:val="20"/>
        </w:rPr>
        <w:t xml:space="preserve"> en gaceta oficial</w:t>
      </w:r>
      <w:r w:rsidR="00A7619A" w:rsidRPr="006E4D1F">
        <w:rPr>
          <w:rFonts w:ascii="Avenir Book" w:hAnsi="Avenir Book"/>
          <w:spacing w:val="-2"/>
          <w:sz w:val="20"/>
          <w:szCs w:val="20"/>
        </w:rPr>
        <w:t xml:space="preserve">, </w:t>
      </w:r>
      <w:r w:rsidR="00AD68E2" w:rsidRPr="006E4D1F">
        <w:rPr>
          <w:rFonts w:ascii="Avenir Book" w:hAnsi="Avenir Book"/>
          <w:spacing w:val="-2"/>
          <w:sz w:val="20"/>
          <w:szCs w:val="20"/>
        </w:rPr>
        <w:t>el</w:t>
      </w:r>
      <w:r w:rsidR="00EE5D24" w:rsidRPr="006E4D1F">
        <w:rPr>
          <w:rFonts w:ascii="Avenir Book" w:hAnsi="Avenir Book"/>
          <w:spacing w:val="-2"/>
          <w:sz w:val="20"/>
          <w:szCs w:val="20"/>
        </w:rPr>
        <w:t xml:space="preserve"> Decreto Ejecutivo N°</w:t>
      </w:r>
      <w:r w:rsidR="00B4245F" w:rsidRPr="006E4D1F">
        <w:rPr>
          <w:rFonts w:ascii="Avenir Book" w:hAnsi="Avenir Book"/>
          <w:spacing w:val="-2"/>
          <w:sz w:val="20"/>
          <w:szCs w:val="20"/>
        </w:rPr>
        <w:t xml:space="preserve"> 40</w:t>
      </w:r>
      <w:r w:rsidR="00EE5D24" w:rsidRPr="006E4D1F">
        <w:rPr>
          <w:rFonts w:ascii="Avenir Book" w:hAnsi="Avenir Book"/>
          <w:spacing w:val="-2"/>
          <w:sz w:val="20"/>
          <w:szCs w:val="20"/>
        </w:rPr>
        <w:t xml:space="preserve"> del </w:t>
      </w:r>
      <w:r w:rsidR="00B4245F" w:rsidRPr="006E4D1F">
        <w:rPr>
          <w:rFonts w:ascii="Avenir Book" w:hAnsi="Avenir Book"/>
          <w:spacing w:val="-2"/>
          <w:sz w:val="20"/>
          <w:szCs w:val="20"/>
        </w:rPr>
        <w:t>27</w:t>
      </w:r>
      <w:r w:rsidR="00EE5D24" w:rsidRPr="006E4D1F">
        <w:rPr>
          <w:rFonts w:ascii="Avenir Book" w:hAnsi="Avenir Book"/>
          <w:spacing w:val="-2"/>
          <w:sz w:val="20"/>
          <w:szCs w:val="20"/>
        </w:rPr>
        <w:t xml:space="preserve"> de octubre de 2020,</w:t>
      </w:r>
      <w:r w:rsidR="00AD68E2" w:rsidRPr="006E4D1F">
        <w:rPr>
          <w:rFonts w:ascii="Avenir Book" w:hAnsi="Avenir Book"/>
          <w:spacing w:val="-2"/>
          <w:sz w:val="20"/>
          <w:szCs w:val="20"/>
        </w:rPr>
        <w:t xml:space="preserve"> con el cual se</w:t>
      </w:r>
      <w:r w:rsidR="00EE5D24" w:rsidRPr="006E4D1F">
        <w:rPr>
          <w:rFonts w:ascii="Avenir Book" w:hAnsi="Avenir Book"/>
          <w:spacing w:val="-2"/>
          <w:sz w:val="20"/>
          <w:szCs w:val="20"/>
        </w:rPr>
        <w:t xml:space="preserve"> autoriz</w:t>
      </w:r>
      <w:r w:rsidR="00AD68E2" w:rsidRPr="006E4D1F">
        <w:rPr>
          <w:rFonts w:ascii="Avenir Book" w:hAnsi="Avenir Book"/>
          <w:spacing w:val="-2"/>
          <w:sz w:val="20"/>
          <w:szCs w:val="20"/>
        </w:rPr>
        <w:t>a</w:t>
      </w:r>
      <w:r w:rsidR="00EE5D24" w:rsidRPr="006E4D1F">
        <w:rPr>
          <w:rFonts w:ascii="Avenir Book" w:hAnsi="Avenir Book"/>
          <w:spacing w:val="-2"/>
          <w:sz w:val="20"/>
          <w:szCs w:val="20"/>
        </w:rPr>
        <w:t xml:space="preserve"> a ENA para gestionar </w:t>
      </w:r>
      <w:r w:rsidR="00B4245F" w:rsidRPr="006E4D1F">
        <w:rPr>
          <w:rFonts w:ascii="Avenir Book" w:hAnsi="Avenir Book"/>
          <w:spacing w:val="-2"/>
          <w:sz w:val="20"/>
          <w:szCs w:val="20"/>
        </w:rPr>
        <w:t xml:space="preserve">la nueva emisión de bonos </w:t>
      </w:r>
      <w:r w:rsidR="00A7619A" w:rsidRPr="006E4D1F">
        <w:rPr>
          <w:rFonts w:ascii="Avenir Book" w:hAnsi="Avenir Book"/>
          <w:spacing w:val="-2"/>
          <w:sz w:val="20"/>
          <w:szCs w:val="20"/>
        </w:rPr>
        <w:t xml:space="preserve">que </w:t>
      </w:r>
      <w:r w:rsidR="00B4245F" w:rsidRPr="006E4D1F">
        <w:rPr>
          <w:rFonts w:ascii="Avenir Book" w:hAnsi="Avenir Book"/>
          <w:spacing w:val="-2"/>
          <w:sz w:val="20"/>
          <w:szCs w:val="20"/>
        </w:rPr>
        <w:t>fue estructurada en conjunto por Bank of America y Banco General.</w:t>
      </w:r>
    </w:p>
    <w:p w14:paraId="51BD0DAF" w14:textId="77777777" w:rsidR="00AD68E2" w:rsidRPr="00AD68E2" w:rsidRDefault="00AD68E2" w:rsidP="00AD68E2">
      <w:pPr>
        <w:pStyle w:val="paragraph"/>
        <w:spacing w:before="0" w:beforeAutospacing="0" w:after="375" w:afterAutospacing="0" w:line="360" w:lineRule="atLeast"/>
        <w:jc w:val="center"/>
        <w:textAlignment w:val="baseline"/>
        <w:rPr>
          <w:rFonts w:ascii="Avenir Next LT Pro" w:hAnsi="Avenir Next LT Pro"/>
          <w:spacing w:val="-2"/>
        </w:rPr>
      </w:pPr>
    </w:p>
    <w:sectPr w:rsidR="00AD68E2" w:rsidRPr="00AD68E2" w:rsidSect="00BE7D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3292" w14:textId="77777777" w:rsidR="00FC0486" w:rsidRDefault="00FC0486" w:rsidP="00E36B3A">
      <w:r>
        <w:separator/>
      </w:r>
    </w:p>
  </w:endnote>
  <w:endnote w:type="continuationSeparator" w:id="0">
    <w:p w14:paraId="24D3C817" w14:textId="77777777" w:rsidR="00FC0486" w:rsidRDefault="00FC0486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FD2C" w14:textId="77777777" w:rsidR="008012BD" w:rsidRDefault="00801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C5928" w14:textId="77777777" w:rsidR="008012BD" w:rsidRDefault="00801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03D3" w14:textId="77777777" w:rsidR="008012BD" w:rsidRDefault="00801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C6650" w14:textId="77777777" w:rsidR="00FC0486" w:rsidRDefault="00FC0486" w:rsidP="00E36B3A">
      <w:r>
        <w:separator/>
      </w:r>
    </w:p>
  </w:footnote>
  <w:footnote w:type="continuationSeparator" w:id="0">
    <w:p w14:paraId="5A46B54E" w14:textId="77777777" w:rsidR="00FC0486" w:rsidRDefault="00FC0486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31E5" w14:textId="0BABC0EE" w:rsidR="00E36B3A" w:rsidRDefault="00FC0486">
    <w:pPr>
      <w:pStyle w:val="Header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94D2" w14:textId="0CDCB41F" w:rsidR="00E36B3A" w:rsidRDefault="00FC0486">
    <w:pPr>
      <w:pStyle w:val="Header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38574" w14:textId="01FFEB4C" w:rsidR="00E36B3A" w:rsidRDefault="00FC0486">
    <w:pPr>
      <w:pStyle w:val="Header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4B56"/>
    <w:multiLevelType w:val="hybridMultilevel"/>
    <w:tmpl w:val="CAF8309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22532"/>
    <w:rsid w:val="00047DFE"/>
    <w:rsid w:val="000501DD"/>
    <w:rsid w:val="00053063"/>
    <w:rsid w:val="0007793D"/>
    <w:rsid w:val="000B1D38"/>
    <w:rsid w:val="000C6D73"/>
    <w:rsid w:val="000D4342"/>
    <w:rsid w:val="000E5335"/>
    <w:rsid w:val="00110464"/>
    <w:rsid w:val="00121552"/>
    <w:rsid w:val="00126F54"/>
    <w:rsid w:val="00133C89"/>
    <w:rsid w:val="00146DF0"/>
    <w:rsid w:val="001708C9"/>
    <w:rsid w:val="001A6F7F"/>
    <w:rsid w:val="001C294A"/>
    <w:rsid w:val="001C5BCC"/>
    <w:rsid w:val="001E6995"/>
    <w:rsid w:val="00203032"/>
    <w:rsid w:val="002078C5"/>
    <w:rsid w:val="00247867"/>
    <w:rsid w:val="00280F03"/>
    <w:rsid w:val="00285D10"/>
    <w:rsid w:val="002939A7"/>
    <w:rsid w:val="00296FDC"/>
    <w:rsid w:val="0029705E"/>
    <w:rsid w:val="002B2520"/>
    <w:rsid w:val="0034460F"/>
    <w:rsid w:val="0035336F"/>
    <w:rsid w:val="00367167"/>
    <w:rsid w:val="00396671"/>
    <w:rsid w:val="003D7F79"/>
    <w:rsid w:val="003E1F11"/>
    <w:rsid w:val="00406082"/>
    <w:rsid w:val="004344F2"/>
    <w:rsid w:val="00447CAB"/>
    <w:rsid w:val="00454ADD"/>
    <w:rsid w:val="00467847"/>
    <w:rsid w:val="004816D0"/>
    <w:rsid w:val="00483530"/>
    <w:rsid w:val="004C1250"/>
    <w:rsid w:val="004D169F"/>
    <w:rsid w:val="004D3115"/>
    <w:rsid w:val="00515BD2"/>
    <w:rsid w:val="005378C0"/>
    <w:rsid w:val="00564FA2"/>
    <w:rsid w:val="0059479C"/>
    <w:rsid w:val="005B0D4A"/>
    <w:rsid w:val="006275B5"/>
    <w:rsid w:val="00650039"/>
    <w:rsid w:val="006563F1"/>
    <w:rsid w:val="00670E57"/>
    <w:rsid w:val="0068180C"/>
    <w:rsid w:val="006C1A12"/>
    <w:rsid w:val="006C44DC"/>
    <w:rsid w:val="006C5E96"/>
    <w:rsid w:val="006E4D1F"/>
    <w:rsid w:val="006E6EBF"/>
    <w:rsid w:val="006E7EC7"/>
    <w:rsid w:val="00703786"/>
    <w:rsid w:val="00703DC5"/>
    <w:rsid w:val="0073146D"/>
    <w:rsid w:val="00733121"/>
    <w:rsid w:val="007371F4"/>
    <w:rsid w:val="00747D25"/>
    <w:rsid w:val="007548A0"/>
    <w:rsid w:val="0076017F"/>
    <w:rsid w:val="00781E7C"/>
    <w:rsid w:val="007855D9"/>
    <w:rsid w:val="00792613"/>
    <w:rsid w:val="0079779C"/>
    <w:rsid w:val="007A6CA1"/>
    <w:rsid w:val="007B6EA7"/>
    <w:rsid w:val="007D3029"/>
    <w:rsid w:val="007E5EAF"/>
    <w:rsid w:val="007F0487"/>
    <w:rsid w:val="007F2422"/>
    <w:rsid w:val="007F2A06"/>
    <w:rsid w:val="007F5E52"/>
    <w:rsid w:val="008012BD"/>
    <w:rsid w:val="00802A8F"/>
    <w:rsid w:val="00803086"/>
    <w:rsid w:val="008202A7"/>
    <w:rsid w:val="0084761F"/>
    <w:rsid w:val="00865C34"/>
    <w:rsid w:val="008E043C"/>
    <w:rsid w:val="008E3573"/>
    <w:rsid w:val="008E5049"/>
    <w:rsid w:val="008F4E13"/>
    <w:rsid w:val="0090373D"/>
    <w:rsid w:val="00912A97"/>
    <w:rsid w:val="009274AC"/>
    <w:rsid w:val="009361FA"/>
    <w:rsid w:val="00937AA2"/>
    <w:rsid w:val="0094794E"/>
    <w:rsid w:val="009B1803"/>
    <w:rsid w:val="009C1C25"/>
    <w:rsid w:val="009C1F3F"/>
    <w:rsid w:val="009E3339"/>
    <w:rsid w:val="00A14522"/>
    <w:rsid w:val="00A14EB3"/>
    <w:rsid w:val="00A44A96"/>
    <w:rsid w:val="00A532B2"/>
    <w:rsid w:val="00A7619A"/>
    <w:rsid w:val="00A81CEE"/>
    <w:rsid w:val="00A84A04"/>
    <w:rsid w:val="00A91776"/>
    <w:rsid w:val="00A93C1B"/>
    <w:rsid w:val="00AA0825"/>
    <w:rsid w:val="00AA5303"/>
    <w:rsid w:val="00AD21FE"/>
    <w:rsid w:val="00AD68E2"/>
    <w:rsid w:val="00AD795A"/>
    <w:rsid w:val="00AE7E0F"/>
    <w:rsid w:val="00AF3F1F"/>
    <w:rsid w:val="00B21CF3"/>
    <w:rsid w:val="00B27656"/>
    <w:rsid w:val="00B3235F"/>
    <w:rsid w:val="00B4245F"/>
    <w:rsid w:val="00B42F3D"/>
    <w:rsid w:val="00B5636B"/>
    <w:rsid w:val="00B62F94"/>
    <w:rsid w:val="00B91E80"/>
    <w:rsid w:val="00BA388F"/>
    <w:rsid w:val="00BA593B"/>
    <w:rsid w:val="00BD2DED"/>
    <w:rsid w:val="00BD7356"/>
    <w:rsid w:val="00BE02BE"/>
    <w:rsid w:val="00BE7DA8"/>
    <w:rsid w:val="00BF3694"/>
    <w:rsid w:val="00BF70D1"/>
    <w:rsid w:val="00C054EE"/>
    <w:rsid w:val="00C2359C"/>
    <w:rsid w:val="00C74D97"/>
    <w:rsid w:val="00C832C6"/>
    <w:rsid w:val="00C905E2"/>
    <w:rsid w:val="00C94100"/>
    <w:rsid w:val="00CA1BCD"/>
    <w:rsid w:val="00CF5C11"/>
    <w:rsid w:val="00D0706A"/>
    <w:rsid w:val="00D11964"/>
    <w:rsid w:val="00D15398"/>
    <w:rsid w:val="00D17C47"/>
    <w:rsid w:val="00D363CB"/>
    <w:rsid w:val="00D75647"/>
    <w:rsid w:val="00D75A2A"/>
    <w:rsid w:val="00E2448F"/>
    <w:rsid w:val="00E264CF"/>
    <w:rsid w:val="00E32C6C"/>
    <w:rsid w:val="00E36B3A"/>
    <w:rsid w:val="00E4012E"/>
    <w:rsid w:val="00E91FB8"/>
    <w:rsid w:val="00E94732"/>
    <w:rsid w:val="00EC3113"/>
    <w:rsid w:val="00EE5D24"/>
    <w:rsid w:val="00EE5E92"/>
    <w:rsid w:val="00EF08F6"/>
    <w:rsid w:val="00F00906"/>
    <w:rsid w:val="00F043FF"/>
    <w:rsid w:val="00F04C21"/>
    <w:rsid w:val="00F33F5D"/>
    <w:rsid w:val="00F36544"/>
    <w:rsid w:val="00F45352"/>
    <w:rsid w:val="00F470D4"/>
    <w:rsid w:val="00F51826"/>
    <w:rsid w:val="00F63DF1"/>
    <w:rsid w:val="00FA0E60"/>
    <w:rsid w:val="00FB356B"/>
    <w:rsid w:val="00FC0486"/>
    <w:rsid w:val="00FE62FA"/>
    <w:rsid w:val="00FE7C25"/>
    <w:rsid w:val="00FF0C65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CC01FD"/>
  <w15:chartTrackingRefBased/>
  <w15:docId w15:val="{B790DCA8-DDF3-EE46-98FC-5FF5522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B3A"/>
  </w:style>
  <w:style w:type="paragraph" w:styleId="Footer">
    <w:name w:val="footer"/>
    <w:basedOn w:val="Normal"/>
    <w:link w:val="FooterCh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B3A"/>
  </w:style>
  <w:style w:type="paragraph" w:customStyle="1" w:styleId="xmsonormal">
    <w:name w:val="x_msonormal"/>
    <w:basedOn w:val="Normal"/>
    <w:rsid w:val="001708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1708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A"/>
    </w:rPr>
  </w:style>
  <w:style w:type="character" w:styleId="Hyperlink">
    <w:name w:val="Hyperlink"/>
    <w:basedOn w:val="DefaultParagraphFont"/>
    <w:uiPriority w:val="99"/>
    <w:unhideWhenUsed/>
    <w:rsid w:val="00434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4F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F5E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A"/>
    </w:rPr>
  </w:style>
  <w:style w:type="paragraph" w:styleId="ListParagraph">
    <w:name w:val="List Paragraph"/>
    <w:basedOn w:val="Normal"/>
    <w:uiPriority w:val="34"/>
    <w:qFormat/>
    <w:rsid w:val="00C9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157944AE03F94B80C3C9E9006096E8" ma:contentTypeVersion="10" ma:contentTypeDescription="Crear nuevo documento." ma:contentTypeScope="" ma:versionID="12cfd96ef20b12fff66a57072bb6669d">
  <xsd:schema xmlns:xsd="http://www.w3.org/2001/XMLSchema" xmlns:xs="http://www.w3.org/2001/XMLSchema" xmlns:p="http://schemas.microsoft.com/office/2006/metadata/properties" xmlns:ns3="8a02b40d-5df7-4d8d-93a8-2bcc606ccede" targetNamespace="http://schemas.microsoft.com/office/2006/metadata/properties" ma:root="true" ma:fieldsID="c7bbc4867c09d4c86204a60def4aa5b9" ns3:_="">
    <xsd:import namespace="8a02b40d-5df7-4d8d-93a8-2bcc606cc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b40d-5df7-4d8d-93a8-2bcc606cc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322B8E-FF6C-41C7-9848-B70F35731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D1CC2-8B3C-4C81-A690-339F05293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317E4-022A-448F-ADD5-47343F966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2b40d-5df7-4d8d-93a8-2bcc606c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38C8E-8960-4CE6-87A9-0CEE732A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Dianeth Cupas</cp:lastModifiedBy>
  <cp:revision>33</cp:revision>
  <cp:lastPrinted>2020-11-19T20:08:00Z</cp:lastPrinted>
  <dcterms:created xsi:type="dcterms:W3CDTF">2020-11-19T19:09:00Z</dcterms:created>
  <dcterms:modified xsi:type="dcterms:W3CDTF">2020-11-19T20:30:00Z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0x01010082157944AE03F94B80C3C9E9006096E8</vt:lpwstr>
  </property>
</Properties>
</file>